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62DE2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 w14:paraId="2F1EB96B">
      <w:pPr>
        <w:snapToGrid w:val="0"/>
        <w:spacing w:line="300" w:lineRule="auto"/>
        <w:jc w:val="both"/>
        <w:rPr>
          <w:rFonts w:hint="eastAsia" w:ascii="宋体" w:hAnsi="宋体"/>
          <w:b/>
          <w:spacing w:val="2"/>
          <w:sz w:val="44"/>
          <w:szCs w:val="44"/>
          <w:lang w:eastAsia="zh-CN"/>
        </w:rPr>
      </w:pPr>
    </w:p>
    <w:p w14:paraId="35FED6F4">
      <w:pPr>
        <w:snapToGrid w:val="0"/>
        <w:spacing w:line="300" w:lineRule="auto"/>
        <w:jc w:val="center"/>
      </w:pPr>
      <w:r>
        <w:rPr>
          <w:rFonts w:hint="eastAsia" w:ascii="宋体" w:hAnsi="宋体"/>
          <w:b/>
          <w:spacing w:val="2"/>
          <w:sz w:val="44"/>
          <w:szCs w:val="44"/>
          <w:lang w:val="en-US" w:eastAsia="zh-CN"/>
        </w:rPr>
        <w:t>吉安</w:t>
      </w:r>
      <w:r>
        <w:rPr>
          <w:rFonts w:hint="eastAsia" w:ascii="宋体" w:hAnsi="宋体"/>
          <w:b/>
          <w:spacing w:val="2"/>
          <w:sz w:val="44"/>
          <w:szCs w:val="44"/>
          <w:lang w:eastAsia="zh-CN"/>
        </w:rPr>
        <w:t>市</w:t>
      </w:r>
      <w:r>
        <w:rPr>
          <w:rFonts w:hint="eastAsia" w:ascii="宋体" w:hAnsi="宋体"/>
          <w:b/>
          <w:spacing w:val="2"/>
          <w:sz w:val="44"/>
          <w:szCs w:val="44"/>
          <w:lang w:val="en-US" w:eastAsia="zh-CN"/>
        </w:rPr>
        <w:t>“揭榜挂帅”项目技术攻关方案</w:t>
      </w:r>
    </w:p>
    <w:p w14:paraId="5D8F1F1E">
      <w:pPr>
        <w:snapToGrid w:val="0"/>
        <w:spacing w:line="360" w:lineRule="auto"/>
        <w:ind w:firstLine="624"/>
        <w:rPr>
          <w:szCs w:val="30"/>
        </w:rPr>
      </w:pPr>
    </w:p>
    <w:p w14:paraId="66EFB88F">
      <w:pPr>
        <w:snapToGrid w:val="0"/>
        <w:spacing w:line="360" w:lineRule="auto"/>
        <w:ind w:firstLine="624"/>
        <w:rPr>
          <w:szCs w:val="30"/>
        </w:rPr>
      </w:pPr>
    </w:p>
    <w:p w14:paraId="53B46DE3">
      <w:pPr>
        <w:snapToGrid w:val="0"/>
        <w:spacing w:line="1060" w:lineRule="exact"/>
        <w:ind w:firstLine="624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榜单名称</w:t>
      </w:r>
      <w:r>
        <w:rPr>
          <w:sz w:val="30"/>
          <w:szCs w:val="30"/>
        </w:rPr>
        <w:t>：</w:t>
      </w:r>
      <w:r>
        <w:rPr>
          <w:sz w:val="30"/>
          <w:szCs w:val="30"/>
          <w:u w:val="single"/>
        </w:rPr>
        <w:t xml:space="preserve">            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</w:t>
      </w:r>
      <w:r>
        <w:rPr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sz w:val="30"/>
          <w:szCs w:val="30"/>
          <w:u w:val="single"/>
        </w:rPr>
        <w:t xml:space="preserve">         </w:t>
      </w:r>
    </w:p>
    <w:p w14:paraId="70A6BAD6">
      <w:pPr>
        <w:snapToGrid w:val="0"/>
        <w:spacing w:line="1060" w:lineRule="exact"/>
        <w:ind w:firstLine="624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揭榜</w:t>
      </w:r>
      <w:r>
        <w:rPr>
          <w:sz w:val="30"/>
          <w:szCs w:val="30"/>
        </w:rPr>
        <w:t>单位：</w:t>
      </w:r>
      <w:r>
        <w:rPr>
          <w:sz w:val="30"/>
          <w:szCs w:val="30"/>
          <w:u w:val="single"/>
        </w:rPr>
        <w:t xml:space="preserve">             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</w:t>
      </w:r>
      <w:r>
        <w:rPr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sz w:val="30"/>
          <w:szCs w:val="30"/>
          <w:u w:val="single"/>
        </w:rPr>
        <w:t xml:space="preserve">          </w:t>
      </w:r>
      <w:r>
        <w:rPr>
          <w:rFonts w:hint="eastAsia"/>
          <w:sz w:val="30"/>
          <w:szCs w:val="30"/>
        </w:rPr>
        <w:t>（盖章）</w:t>
      </w:r>
    </w:p>
    <w:p w14:paraId="61FD3456">
      <w:pPr>
        <w:snapToGrid w:val="0"/>
        <w:spacing w:line="1060" w:lineRule="exact"/>
        <w:ind w:firstLine="624"/>
        <w:rPr>
          <w:sz w:val="30"/>
          <w:szCs w:val="30"/>
        </w:rPr>
      </w:pPr>
      <w:r>
        <w:rPr>
          <w:rFonts w:hint="eastAsia"/>
          <w:sz w:val="30"/>
          <w:szCs w:val="30"/>
        </w:rPr>
        <w:t>项目负责人</w:t>
      </w:r>
      <w:r>
        <w:rPr>
          <w:sz w:val="30"/>
          <w:szCs w:val="30"/>
        </w:rPr>
        <w:t>：</w:t>
      </w:r>
      <w:r>
        <w:rPr>
          <w:sz w:val="30"/>
          <w:szCs w:val="30"/>
          <w:u w:val="single"/>
        </w:rPr>
        <w:t xml:space="preserve">                 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</w:t>
      </w:r>
      <w:r>
        <w:rPr>
          <w:sz w:val="30"/>
          <w:szCs w:val="30"/>
          <w:u w:val="single"/>
        </w:rPr>
        <w:t xml:space="preserve">        </w:t>
      </w:r>
    </w:p>
    <w:p w14:paraId="245F854F">
      <w:pPr>
        <w:snapToGrid w:val="0"/>
        <w:spacing w:line="1060" w:lineRule="exact"/>
        <w:ind w:firstLine="624"/>
        <w:rPr>
          <w:sz w:val="30"/>
          <w:szCs w:val="30"/>
        </w:rPr>
      </w:pPr>
      <w:r>
        <w:rPr>
          <w:sz w:val="30"/>
          <w:szCs w:val="30"/>
        </w:rPr>
        <w:t>编写时间：</w:t>
      </w:r>
      <w:r>
        <w:rPr>
          <w:sz w:val="30"/>
          <w:szCs w:val="30"/>
          <w:u w:val="single"/>
        </w:rPr>
        <w:t xml:space="preserve">            </w:t>
      </w:r>
      <w:r>
        <w:rPr>
          <w:sz w:val="30"/>
          <w:szCs w:val="30"/>
        </w:rPr>
        <w:t>年</w:t>
      </w:r>
      <w:r>
        <w:rPr>
          <w:sz w:val="30"/>
          <w:szCs w:val="30"/>
          <w:u w:val="single"/>
        </w:rPr>
        <w:t xml:space="preserve">        </w:t>
      </w:r>
      <w:r>
        <w:rPr>
          <w:sz w:val="30"/>
          <w:szCs w:val="30"/>
        </w:rPr>
        <w:t>月</w:t>
      </w:r>
      <w:r>
        <w:rPr>
          <w:sz w:val="30"/>
          <w:szCs w:val="30"/>
          <w:u w:val="single"/>
        </w:rPr>
        <w:t xml:space="preserve">       </w:t>
      </w:r>
      <w:r>
        <w:rPr>
          <w:sz w:val="30"/>
          <w:szCs w:val="30"/>
        </w:rPr>
        <w:t>日</w:t>
      </w:r>
    </w:p>
    <w:p w14:paraId="09BAA8FC">
      <w:pPr>
        <w:snapToGrid w:val="0"/>
        <w:spacing w:line="480" w:lineRule="auto"/>
        <w:ind w:firstLine="624"/>
        <w:rPr>
          <w:szCs w:val="30"/>
        </w:rPr>
      </w:pPr>
    </w:p>
    <w:p w14:paraId="4DA78A5C">
      <w:pPr>
        <w:snapToGrid w:val="0"/>
        <w:spacing w:line="360" w:lineRule="auto"/>
        <w:ind w:firstLine="624"/>
        <w:rPr>
          <w:szCs w:val="30"/>
        </w:rPr>
      </w:pPr>
    </w:p>
    <w:p w14:paraId="0B22033C">
      <w:pPr>
        <w:snapToGrid w:val="0"/>
        <w:spacing w:line="360" w:lineRule="auto"/>
        <w:ind w:firstLine="624"/>
        <w:rPr>
          <w:szCs w:val="30"/>
        </w:rPr>
      </w:pPr>
    </w:p>
    <w:p w14:paraId="7199DB18">
      <w:pPr>
        <w:snapToGrid w:val="0"/>
        <w:spacing w:line="360" w:lineRule="auto"/>
        <w:ind w:firstLine="624"/>
        <w:rPr>
          <w:szCs w:val="30"/>
        </w:rPr>
      </w:pPr>
    </w:p>
    <w:p w14:paraId="413985C0">
      <w:pPr>
        <w:snapToGrid w:val="0"/>
        <w:spacing w:line="353" w:lineRule="auto"/>
        <w:rPr>
          <w:rFonts w:hint="eastAsia"/>
          <w:szCs w:val="30"/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1" w:footer="851" w:gutter="0"/>
          <w:pgNumType w:fmt="decimal"/>
          <w:cols w:space="720" w:num="1"/>
          <w:rtlGutter w:val="0"/>
          <w:docGrid w:type="linesAndChars" w:linePitch="289" w:charSpace="-3730"/>
        </w:sectPr>
      </w:pPr>
    </w:p>
    <w:p w14:paraId="48E6C0F2">
      <w:pPr>
        <w:spacing w:line="500" w:lineRule="exact"/>
        <w:jc w:val="both"/>
        <w:rPr>
          <w:rFonts w:hint="eastAsia" w:ascii="宋体" w:hAnsi="宋体" w:eastAsia="宋体" w:cs="Times New Roman"/>
          <w:b/>
          <w:spacing w:val="2"/>
          <w:sz w:val="44"/>
          <w:szCs w:val="44"/>
          <w:lang w:val="en-US" w:eastAsia="zh-CN"/>
        </w:rPr>
      </w:pPr>
    </w:p>
    <w:p w14:paraId="55EDAC87">
      <w:pPr>
        <w:spacing w:line="500" w:lineRule="exact"/>
        <w:jc w:val="center"/>
        <w:rPr>
          <w:rFonts w:hint="eastAsia" w:ascii="宋体" w:hAnsi="宋体" w:eastAsia="宋体" w:cs="Times New Roman"/>
          <w:b/>
          <w:spacing w:val="2"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b/>
          <w:spacing w:val="2"/>
          <w:sz w:val="44"/>
          <w:szCs w:val="44"/>
          <w:lang w:val="en-US" w:eastAsia="zh-CN"/>
        </w:rPr>
        <w:t>编写提纲</w:t>
      </w:r>
    </w:p>
    <w:p w14:paraId="6ADEFCBE">
      <w:pPr>
        <w:snapToGrid w:val="0"/>
        <w:spacing w:line="360" w:lineRule="auto"/>
        <w:jc w:val="center"/>
        <w:rPr>
          <w:rFonts w:hint="default"/>
          <w:sz w:val="28"/>
          <w:szCs w:val="28"/>
          <w:lang w:val="en-US" w:eastAsia="zh-CN"/>
        </w:rPr>
      </w:pPr>
    </w:p>
    <w:p w14:paraId="47B930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黑体" w:hAnsi="黑体" w:eastAsia="黑体"/>
          <w:sz w:val="32"/>
          <w:szCs w:val="32"/>
          <w:lang w:val="en-US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一、揭榜单位简介</w:t>
      </w:r>
    </w:p>
    <w:p w14:paraId="084FA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1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揭榜</w:t>
      </w:r>
      <w:r>
        <w:rPr>
          <w:rFonts w:hint="eastAsia" w:ascii="仿宋_GB2312" w:hAnsi="华文仿宋" w:eastAsia="仿宋_GB2312"/>
          <w:sz w:val="32"/>
          <w:szCs w:val="32"/>
        </w:rPr>
        <w:t>单位的基本情况</w:t>
      </w:r>
    </w:p>
    <w:p w14:paraId="24D14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2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揭榜团队情况</w:t>
      </w:r>
    </w:p>
    <w:p w14:paraId="6DD3F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3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揭榜</w:t>
      </w:r>
      <w:r>
        <w:rPr>
          <w:rFonts w:hint="eastAsia" w:ascii="仿宋_GB2312" w:hAnsi="华文仿宋" w:eastAsia="仿宋_GB2312"/>
          <w:sz w:val="32"/>
          <w:szCs w:val="32"/>
        </w:rPr>
        <w:t>单位科研基础和科研投入情况</w:t>
      </w:r>
    </w:p>
    <w:p w14:paraId="19815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华文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/>
          <w:sz w:val="32"/>
          <w:szCs w:val="32"/>
        </w:rPr>
        <w:t>4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对技术需求攻关已有的</w:t>
      </w:r>
      <w:r>
        <w:rPr>
          <w:rFonts w:hint="eastAsia" w:ascii="仿宋_GB2312" w:hAnsi="华文仿宋" w:eastAsia="仿宋_GB2312"/>
          <w:sz w:val="32"/>
          <w:szCs w:val="32"/>
        </w:rPr>
        <w:t>工作基础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情况</w:t>
      </w:r>
    </w:p>
    <w:p w14:paraId="5FCC5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技术攻关</w:t>
      </w:r>
      <w:r>
        <w:rPr>
          <w:rFonts w:hint="eastAsia" w:ascii="黑体" w:hAnsi="黑体" w:eastAsia="黑体"/>
          <w:sz w:val="32"/>
          <w:szCs w:val="32"/>
        </w:rPr>
        <w:t>方案</w:t>
      </w:r>
    </w:p>
    <w:p w14:paraId="08E98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1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技术攻关的</w:t>
      </w:r>
      <w:r>
        <w:rPr>
          <w:rFonts w:hint="eastAsia" w:ascii="仿宋_GB2312" w:hAnsi="华文仿宋" w:eastAsia="仿宋_GB2312"/>
          <w:sz w:val="32"/>
          <w:szCs w:val="32"/>
        </w:rPr>
        <w:t>主要研究内容、总体目标和分阶段目标</w:t>
      </w:r>
    </w:p>
    <w:p w14:paraId="0B11E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_GB2312" w:hAnsi="华文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2.解决技术需求拟采取的技术路线</w:t>
      </w:r>
    </w:p>
    <w:p w14:paraId="64B86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华文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技术路线的</w:t>
      </w:r>
      <w:r>
        <w:rPr>
          <w:rFonts w:hint="eastAsia" w:ascii="仿宋_GB2312" w:hAnsi="华文仿宋" w:eastAsia="仿宋_GB2312"/>
          <w:sz w:val="32"/>
          <w:szCs w:val="32"/>
        </w:rPr>
        <w:t>创新性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华文仿宋" w:eastAsia="仿宋_GB2312"/>
          <w:sz w:val="32"/>
          <w:szCs w:val="32"/>
        </w:rPr>
        <w:t>可行性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含与企业协同攻关可行性分析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）</w:t>
      </w:r>
    </w:p>
    <w:p w14:paraId="1540F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项目技术攻关的</w:t>
      </w:r>
      <w:r>
        <w:rPr>
          <w:rFonts w:hint="eastAsia" w:ascii="仿宋_GB2312" w:hAnsi="华文仿宋" w:eastAsia="仿宋_GB2312"/>
          <w:sz w:val="32"/>
          <w:szCs w:val="32"/>
        </w:rPr>
        <w:t>实施周期、进度安排和实施期的管理</w:t>
      </w:r>
    </w:p>
    <w:p w14:paraId="48194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_GB2312" w:hAnsi="华文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资金筹措及使用安排</w:t>
      </w:r>
    </w:p>
    <w:p w14:paraId="7D3CA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存在的</w:t>
      </w:r>
      <w:r>
        <w:rPr>
          <w:rFonts w:hint="eastAsia" w:ascii="黑体" w:hAnsi="黑体" w:eastAsia="黑体"/>
          <w:sz w:val="32"/>
          <w:szCs w:val="32"/>
        </w:rPr>
        <w:t>风险分析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及防控举措</w:t>
      </w:r>
    </w:p>
    <w:p w14:paraId="2F00F41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符合揭榜条件的有关说明及附件材料</w:t>
      </w:r>
    </w:p>
    <w:p w14:paraId="17F8E8EB"/>
    <w:p w14:paraId="2D1C109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val="en-US" w:eastAsia="zh-CN" w:bidi="ar-SA"/>
        </w:rPr>
      </w:pPr>
    </w:p>
    <w:p w14:paraId="15EBEB80"/>
    <w:sectPr>
      <w:pgSz w:w="11906" w:h="16838"/>
      <w:pgMar w:top="1440" w:right="1800" w:bottom="1440" w:left="1800" w:header="0" w:footer="0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34BB7B6-58DB-4F70-AD61-FEBB58A1F5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05BB09E-41DA-4B40-89F9-BD26F4CF9EB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83EB36F-6ECF-4655-B1EC-4E67A710CEA8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1C11F6BD-4177-4821-A009-AC06F76D67A3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5" w:fontKey="{DBE86C75-12E4-4551-9610-26009853274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9D9FB5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78D6AD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A78D6AD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B976F">
    <w:pPr>
      <w:pStyle w:val="6"/>
      <w:framePr w:wrap="around" w:vAnchor="text" w:hAnchor="margin" w:xAlign="center" w:yAlign="inline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0DDDD0DC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F02F5E"/>
    <w:multiLevelType w:val="singleLevel"/>
    <w:tmpl w:val="35F02F5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60A58"/>
    <w:rsid w:val="01C465CA"/>
    <w:rsid w:val="028332A9"/>
    <w:rsid w:val="3AD24910"/>
    <w:rsid w:val="67056649"/>
    <w:rsid w:val="7B86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="Times New Roman"/>
      <w:b/>
      <w:sz w:val="32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 w:cs="Times New Roman"/>
      <w:b/>
      <w:sz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Calibri" w:hAnsi="Calibri" w:eastAsia="宋体" w:cs="Times New Roman"/>
    </w:rPr>
  </w:style>
  <w:style w:type="paragraph" w:styleId="5">
    <w:name w:val="Plain Text"/>
    <w:qFormat/>
    <w:uiPriority w:val="99"/>
    <w:pPr>
      <w:widowControl w:val="0"/>
      <w:jc w:val="both"/>
    </w:pPr>
    <w:rPr>
      <w:rFonts w:ascii="Times New Roman" w:hAnsi="Courier New" w:eastAsia="仿宋_GB2312" w:cs="Times New Roman"/>
      <w:szCs w:val="21"/>
      <w:lang w:val="en-US" w:eastAsia="zh-CN" w:bidi="ar-SA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2026-02-10T08:31:00Z</dcterms:created>
  <dc:creator>美人师兄</dc:creator>
  <cp:lastModifiedBy>美人师兄</cp:lastModifiedBy>
  <dcterms:modified xsi:type="dcterms:W3CDTF">2026-02-10T08:32:30Z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D5954C2EC76D426B8B6E2217D3A8458E_13</vt:lpwstr>
  </property>
  <property fmtid="{D5CDD505-2E9C-101B-9397-08002B2CF9AE}" pid="4" name="KSOTemplateDocerSaveRecord">
    <vt:lpwstr>eyJoZGlkIjoiMjRhYzkyNzgwZTE4YTRhYjQ3OWJkOGM4NzczMGY5NGEiLCJ1c2VySWQiOiI0ODcyMDMxMzcifQ==</vt:lpwstr>
  </property>
</Properties>
</file>